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AB6119" w:rsidRDefault="00AB6119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PRAVCI DUGOROČNOG RAZVOJA IMOVINSKIH OSIGURANjA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DD669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746CF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746CF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DD669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746CF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DD669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746CF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OPŠTA POLAZIŠTA DUGOROČNIH PROMENA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Procene kretanja premije osiguranja imovine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Politika održivosti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Klimatske promene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MOTORNIH VOZILA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DRUGIH STVARI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OD ODGOVORNOSTI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ZNAČAJ UVOĐENjA NOVINA U IMOVINSKA OSIGURANjA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NUŽNOST SARADNjE DRŽAVE I OSIGURAVAČA IMOVINE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UTICAJ PRIVREDNO-POLITIČKIH PROMENA U SVETU NA IMOVINSKA OSIGURANjA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Nebojša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Žarković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D669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D0DE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D669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D0DE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52725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252" w:rsidRDefault="00527252">
      <w:r>
        <w:separator/>
      </w:r>
    </w:p>
  </w:endnote>
  <w:endnote w:type="continuationSeparator" w:id="0">
    <w:p w:rsidR="00527252" w:rsidRDefault="00527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252" w:rsidRDefault="00527252">
      <w:r>
        <w:separator/>
      </w:r>
    </w:p>
  </w:footnote>
  <w:footnote w:type="continuationSeparator" w:id="0">
    <w:p w:rsidR="00527252" w:rsidRDefault="00527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DED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27252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46CFB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19CC1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DC219-D6B4-471A-AA30-EBD3A0133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5</cp:revision>
  <cp:lastPrinted>2022-04-06T12:41:00Z</cp:lastPrinted>
  <dcterms:created xsi:type="dcterms:W3CDTF">2023-04-25T07:14:00Z</dcterms:created>
  <dcterms:modified xsi:type="dcterms:W3CDTF">2023-05-23T07:54:00Z</dcterms:modified>
</cp:coreProperties>
</file>